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Утверждаю</w:t>
      </w:r>
    </w:p>
    <w:p w:rsidR="00AF2535" w:rsidRPr="00AF2535" w:rsidRDefault="00AF2535" w:rsidP="00AF2535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МБОО СОШ села Алеево </w:t>
      </w:r>
    </w:p>
    <w:p w:rsidR="00AF2535" w:rsidRPr="00AF2535" w:rsidRDefault="00AF2535" w:rsidP="00AF2535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____________/Сайфуллина Н.М./</w:t>
      </w: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2535">
        <w:rPr>
          <w:rFonts w:ascii="Times New Roman" w:hAnsi="Times New Roman" w:cs="Times New Roman"/>
          <w:b/>
          <w:iCs/>
          <w:sz w:val="24"/>
          <w:szCs w:val="24"/>
        </w:rPr>
        <w:t>ПРОГРАММА</w:t>
      </w: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2535">
        <w:rPr>
          <w:rFonts w:ascii="Times New Roman" w:hAnsi="Times New Roman" w:cs="Times New Roman"/>
          <w:b/>
          <w:iCs/>
          <w:sz w:val="24"/>
          <w:szCs w:val="24"/>
        </w:rPr>
        <w:t xml:space="preserve"> ВНЕУРОЧНОЙ ДЕЯТЕЛЬНОНОСТИ </w:t>
      </w:r>
      <w:r w:rsidR="00FA7928">
        <w:rPr>
          <w:rFonts w:ascii="Times New Roman" w:hAnsi="Times New Roman" w:cs="Times New Roman"/>
          <w:b/>
          <w:iCs/>
          <w:sz w:val="24"/>
          <w:szCs w:val="24"/>
        </w:rPr>
        <w:t>(ФГОС)</w:t>
      </w: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2535">
        <w:rPr>
          <w:rFonts w:ascii="Times New Roman" w:hAnsi="Times New Roman" w:cs="Times New Roman"/>
          <w:b/>
          <w:iCs/>
          <w:sz w:val="24"/>
          <w:szCs w:val="24"/>
        </w:rPr>
        <w:t>МБОО СОШ села Алеево</w:t>
      </w: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Pr="00AF2535" w:rsidRDefault="00AF2535" w:rsidP="00AF2535">
      <w:pPr>
        <w:spacing w:before="150" w:after="150" w:line="360" w:lineRule="auto"/>
        <w:ind w:right="37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F2535" w:rsidRPr="00AF2535" w:rsidRDefault="00AF2535" w:rsidP="00AF2535">
      <w:pPr>
        <w:spacing w:before="150" w:after="150" w:line="100" w:lineRule="atLeast"/>
        <w:ind w:right="37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AF2535">
        <w:rPr>
          <w:rFonts w:ascii="Times New Roman" w:hAnsi="Times New Roman" w:cs="Times New Roman"/>
          <w:b/>
          <w:iCs/>
          <w:sz w:val="24"/>
          <w:szCs w:val="24"/>
        </w:rPr>
        <w:t>Составитель: Салихова А.А.</w:t>
      </w:r>
    </w:p>
    <w:p w:rsidR="00AF2535" w:rsidRPr="00AF2535" w:rsidRDefault="00AF2535" w:rsidP="00AF2535">
      <w:pPr>
        <w:spacing w:before="150" w:after="150" w:line="100" w:lineRule="atLeast"/>
        <w:ind w:right="37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53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</w:t>
      </w:r>
      <w:r w:rsidRPr="00AF2535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школы  по ВР                                                          </w:t>
      </w: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AF2535">
        <w:rPr>
          <w:rFonts w:ascii="Times New Roman" w:hAnsi="Times New Roman" w:cs="Times New Roman"/>
          <w:b/>
          <w:sz w:val="24"/>
          <w:szCs w:val="24"/>
          <w:lang w:val="ru-RU"/>
        </w:rPr>
        <w:t>2016-2017 учебный год</w:t>
      </w:r>
    </w:p>
    <w:p w:rsidR="00AF2535" w:rsidRDefault="00AF2535" w:rsidP="00AF253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Default="00AF2535" w:rsidP="00AF253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Default="00AF2535" w:rsidP="00AF253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Default="00AF2535" w:rsidP="00AF253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Default="00AF2535" w:rsidP="00AF253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7928" w:rsidRDefault="00FA7928" w:rsidP="00AF253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Внеурочная воспитывающая деятельность является составной частью учебно-воспитательного процесса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и одной из форм организации свободного времени учащихся.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Внеурочная деятельность понимается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переходом на новые стандарты второго поколения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совершенствование внеурочной деятельности.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Настоящая программа предполагает создание условий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Программа предполагает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разностороннее раскрытие индивидуальных способностей ребенка, которые не всегда удаётся рассмотреть на уроке, развитие у детей интереса к различным видам деятельности, желание активно участвовать в продуктивной, одобряемой обществом деятельности, умение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учащихся в определённом аспекте, что в своей совокупности даёт большой воспитательный эффект.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Включение учащихся МБОО СОШ села Алеево во внеурочную деятельность осуществляется по желанию учащихся и направлено на реализацию различных форм ее организации, отличных от урочной системы обучения. Посещая объединения по интересам, учащиеся адаптируются в среде сверстников благодаря индивидуальной работе руководителя,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глубже изучается материал. На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занятиях руководители раскрывают у учащихся такие способности, как организаторские, творческие, что играет немаловажную роль в духовном развитии подростков.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Внеурочные занятия направляют свою деятельность на каждого ученика, чтобы он мог ощутить свою уникальность и востребованность.</w:t>
      </w:r>
    </w:p>
    <w:p w:rsidR="00AF2535" w:rsidRPr="00AF2535" w:rsidRDefault="00AF2535" w:rsidP="00AF2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внеурочной деятельности школа располагает спортивным залом,   библиотекой,  кабинетом информатики с мультимедийным   оборудованием.  </w:t>
      </w:r>
    </w:p>
    <w:p w:rsidR="00AF2535" w:rsidRPr="00AF2535" w:rsidRDefault="00AF2535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</w:rPr>
        <w:t xml:space="preserve">          Режим работы  строится по традиционной схеме: 1 половина дня отдана на урочную работу; во второй половине дня осуществляется внеурочная деятельность. </w:t>
      </w:r>
    </w:p>
    <w:p w:rsidR="00AF2535" w:rsidRPr="00AF2535" w:rsidRDefault="00AF2535" w:rsidP="00AF25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 xml:space="preserve">         Общешкольные дела по программе воспитательной системы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склонностями. </w:t>
      </w:r>
    </w:p>
    <w:p w:rsidR="00AF2535" w:rsidRPr="00AF2535" w:rsidRDefault="00AF2535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</w:rPr>
        <w:t xml:space="preserve">      К работе в рамках реализации модели внеурочной деятельности привлечены: учителя начальных классов, библиотекарь, учителя - предметники, классные руководители.</w:t>
      </w:r>
    </w:p>
    <w:p w:rsidR="00AF2535" w:rsidRPr="00AF2535" w:rsidRDefault="00AF2535" w:rsidP="00AF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 xml:space="preserve">      Работа кружков осуществляется для учащихся  не только одного класса, поскольку такая организация внеурочной деятельности нарушает ее основной принцип – социализацию школьников. Поэтому в организации внеурочной деятельности действуют межвозрастные объединения. Каждый ребенок имеет право заниматься в нескольких объединениях, менять их. 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 процессе формирования личности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Воспитательная система школы требует от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коллектива максимального содействия развитию потенциальных возможностей личности ребёнка,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МБОО СОШ села Алеево работает по трём уровням результатов внеурочной деятельности обучающихся: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AF253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Первый</w:t>
      </w:r>
      <w:r w:rsidRPr="00AF25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уровень результатов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AF253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Второй</w:t>
      </w:r>
      <w:r w:rsidRPr="00AF25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уровень результатов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позитивных отношений школьника к базовым ценностям общества,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учащимися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Третий</w:t>
      </w:r>
      <w:r w:rsidRPr="00AF25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уровень результатов 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>– получение школьником опыта самостоятельного социального действия. Для достижения данного уровня результатов особое значение имеет взаимодействие ученика с социальными субъектами за пределами школы, в открытой общественной среде.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направлена на развитие воспитательных результатов:</w:t>
      </w:r>
    </w:p>
    <w:p w:rsidR="00AF2535" w:rsidRPr="00AF2535" w:rsidRDefault="00AF2535" w:rsidP="00AF2535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AF2535" w:rsidRPr="00AF2535" w:rsidRDefault="00AF2535" w:rsidP="00AF2535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формирование положительного отношения к базовым общественным ценностям;</w:t>
      </w:r>
    </w:p>
    <w:p w:rsidR="00AF2535" w:rsidRPr="00AF2535" w:rsidRDefault="00AF2535" w:rsidP="00AF2535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приобретение опыта самостоятельного общественного действия.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b/>
          <w:sz w:val="24"/>
          <w:szCs w:val="24"/>
          <w:lang w:val="ru-RU"/>
        </w:rPr>
        <w:t>Цель внеурочной воспитывающей деятельности:</w:t>
      </w:r>
      <w:r w:rsidRPr="00AF2535">
        <w:rPr>
          <w:rFonts w:ascii="Times New Roman" w:hAnsi="Times New Roman" w:cs="Times New Roman"/>
          <w:sz w:val="24"/>
          <w:szCs w:val="24"/>
        </w:rPr>
        <w:t>  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создание 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>условий для достижения учащимися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b/>
          <w:sz w:val="24"/>
          <w:szCs w:val="24"/>
        </w:rPr>
        <w:t>Задачи  внеурочной деятельности: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общественно-полезной и досуговой деятельности учащихся; 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включение учащихся в разностороннюю деятельность;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позитивного коммуникативного общения;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развитие навыков организации и осуществления сотрудничества с педагогами, сверстниками, родителями, старшими подростками в решении общих проблем;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развитие позитивного отношения к базовым общественным ценностям -  для формирования здорового образа жизни;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AF2535" w:rsidRPr="00AF2535" w:rsidRDefault="00AF2535" w:rsidP="00AF2535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совершенствование материально-технической базы организации досуга учащихся.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b/>
          <w:sz w:val="24"/>
          <w:szCs w:val="24"/>
        </w:rPr>
        <w:t>Принципы </w:t>
      </w:r>
      <w:r w:rsidRPr="00AF2535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внеурочной деятельности</w:t>
      </w:r>
      <w:r w:rsidRPr="00AF2535">
        <w:rPr>
          <w:rFonts w:ascii="Times New Roman" w:hAnsi="Times New Roman" w:cs="Times New Roman"/>
          <w:b/>
          <w:sz w:val="24"/>
          <w:szCs w:val="24"/>
        </w:rPr>
        <w:t>:</w:t>
      </w:r>
    </w:p>
    <w:p w:rsidR="00AF2535" w:rsidRPr="00AF2535" w:rsidRDefault="00AF2535" w:rsidP="00AF253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целенаправленное добровольное использование ребенком свободного от уроков времени для полноценного развития своих потенциальных возможностей;</w:t>
      </w:r>
    </w:p>
    <w:p w:rsidR="00AF2535" w:rsidRPr="00AF2535" w:rsidRDefault="00AF2535" w:rsidP="00AF253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свобода выбора направлений деятельности, педагога, образовательной программы.</w:t>
      </w:r>
    </w:p>
    <w:p w:rsidR="00AF2535" w:rsidRPr="00AF2535" w:rsidRDefault="00AF2535" w:rsidP="00AF253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особые взаимоотношения ребенка и педагога (сотрудничество, сотворчество, индивидуальный подход к ребенку);</w:t>
      </w:r>
    </w:p>
    <w:p w:rsidR="00AF2535" w:rsidRPr="00AF2535" w:rsidRDefault="00AF2535" w:rsidP="00AF253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внедрение инновационных форм и методов, способствующих формированию творческих способностей и приоритетных качеств социально ориентированной личности обучающегося.</w:t>
      </w:r>
    </w:p>
    <w:p w:rsidR="00AF2535" w:rsidRPr="00AF2535" w:rsidRDefault="00AF2535" w:rsidP="00AF2535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b/>
          <w:sz w:val="24"/>
          <w:szCs w:val="24"/>
        </w:rPr>
        <w:t>Направления реализации программы</w:t>
      </w:r>
    </w:p>
    <w:p w:rsidR="00AF2535" w:rsidRPr="00AF2535" w:rsidRDefault="00AF2535" w:rsidP="00AF2535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AF2535" w:rsidRPr="00AF2535" w:rsidRDefault="00AF2535" w:rsidP="00AF2535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AF2535" w:rsidRPr="00AF2535" w:rsidRDefault="00AF2535" w:rsidP="00AF2535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Совершенствование содержания, форм и методов занятости учащихся в свободное от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>учёбы время.</w:t>
      </w:r>
    </w:p>
    <w:p w:rsidR="00AF2535" w:rsidRPr="00AF2535" w:rsidRDefault="00AF2535" w:rsidP="00AF2535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Информационная поддержка занятости учащихся в свободное время.</w:t>
      </w:r>
    </w:p>
    <w:p w:rsidR="00AF2535" w:rsidRPr="00AF2535" w:rsidRDefault="00AF2535" w:rsidP="00AF2535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Научно-методическое обеспечение занятости учащихся во внеурочное время.</w:t>
      </w:r>
    </w:p>
    <w:p w:rsidR="00AF2535" w:rsidRPr="00AF2535" w:rsidRDefault="00AF2535" w:rsidP="00AF2535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>Совершенствование уровня кадрового обеспечения.</w:t>
      </w:r>
    </w:p>
    <w:p w:rsidR="00AF2535" w:rsidRPr="00AF2535" w:rsidRDefault="00AF2535" w:rsidP="00AF2535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Совершенствование материально-технической базы организации досуга учащихся.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b/>
          <w:sz w:val="24"/>
          <w:szCs w:val="24"/>
          <w:lang w:val="ru-RU"/>
        </w:rPr>
        <w:t>Описание модели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sz w:val="24"/>
          <w:szCs w:val="24"/>
          <w:lang w:val="ru-RU"/>
        </w:rPr>
        <w:t>Программа организации внеурочной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состоит из</w:t>
      </w:r>
      <w:r w:rsidRPr="00AF2535">
        <w:rPr>
          <w:rFonts w:ascii="Times New Roman" w:hAnsi="Times New Roman" w:cs="Times New Roman"/>
          <w:sz w:val="24"/>
          <w:szCs w:val="24"/>
        </w:rPr>
        <w:t> 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 10  программ, в рамках которых реализуются 5 направлений деятельности:</w:t>
      </w:r>
    </w:p>
    <w:p w:rsidR="00AF2535" w:rsidRPr="00AF2535" w:rsidRDefault="00AF2535" w:rsidP="00AF2535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AF2535" w:rsidRPr="00AF2535" w:rsidRDefault="00AF2535" w:rsidP="00AF2535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AF2535" w:rsidRPr="00AF2535" w:rsidRDefault="00AF2535" w:rsidP="00AF2535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AF2535" w:rsidRPr="00AF2535" w:rsidRDefault="00AF2535" w:rsidP="00AF2535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>социальное</w:t>
      </w:r>
    </w:p>
    <w:p w:rsidR="00AF2535" w:rsidRPr="00AF2535" w:rsidRDefault="00AF2535" w:rsidP="00AF2535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>общеинтеллектуальное.</w:t>
      </w:r>
    </w:p>
    <w:p w:rsidR="00AF2535" w:rsidRPr="00AF2535" w:rsidRDefault="00AF2535" w:rsidP="00AF25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b/>
          <w:color w:val="000000"/>
          <w:sz w:val="24"/>
          <w:szCs w:val="24"/>
        </w:rPr>
        <w:t>Механизмы реализации программы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реализации программы основывается на дальнейшем совершенствовании форм и методов работы педагогов школы по организации внеурочной деятельности и консолидации деятельности всех субъектов учебно-воспитательного процесса в школе.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Организационное сопровождение программы осуществляет Администрация 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>МБОО СОШ села Алеево</w:t>
      </w: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Основными исполнителями Программы являются заместитель директора по воспитательной работе, заместитель директора по учебно-воспитательной  работе, классные руководители, социальный педагог, учителя-предметники, которые осуществляют следующие функции:</w:t>
      </w:r>
    </w:p>
    <w:p w:rsidR="00AF2535" w:rsidRPr="00AF2535" w:rsidRDefault="00AF2535" w:rsidP="00AF253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разрабатывают целевые программы внеурочной деятельности;</w:t>
      </w:r>
    </w:p>
    <w:p w:rsidR="00AF2535" w:rsidRPr="00AF2535" w:rsidRDefault="00AF2535" w:rsidP="00AF253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 реализацию данных программ внеурочной деятельности;</w:t>
      </w:r>
    </w:p>
    <w:p w:rsidR="00AF2535" w:rsidRPr="00AF2535" w:rsidRDefault="00AF2535" w:rsidP="00AF253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мониторинг внедрения целевых программ и анализ внеурочной деятельности в школе.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Администрация </w:t>
      </w:r>
      <w:r w:rsidRPr="00AF2535">
        <w:rPr>
          <w:rFonts w:ascii="Times New Roman" w:hAnsi="Times New Roman" w:cs="Times New Roman"/>
          <w:sz w:val="24"/>
          <w:szCs w:val="24"/>
          <w:lang w:val="ru-RU"/>
        </w:rPr>
        <w:t xml:space="preserve">МБОО СОШ села Алеево </w:t>
      </w: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руководство процессом внеурочной работы в пределах своих полномочий и объединяет свои усилия для обеспечения эффективного функционирования системы внеурочной работы в целом.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Условия реализации программы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Для успешной реализации программы предполагается выполнение ряда условий:</w:t>
      </w:r>
    </w:p>
    <w:p w:rsidR="00AF2535" w:rsidRPr="00AF2535" w:rsidRDefault="00AF2535" w:rsidP="00AF253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четкое, продуманное, конкретное планирование на основе анализа достигнутых результатов и проблем организации внеурочной деятельности в школе;</w:t>
      </w:r>
    </w:p>
    <w:p w:rsidR="00AF2535" w:rsidRPr="00AF2535" w:rsidRDefault="00AF2535" w:rsidP="00AF253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</w:rPr>
        <w:t>достаточное кадровое обеспечение программы;</w:t>
      </w:r>
    </w:p>
    <w:p w:rsidR="00AF2535" w:rsidRPr="00AF2535" w:rsidRDefault="00AF2535" w:rsidP="00AF253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программы;</w:t>
      </w:r>
    </w:p>
    <w:p w:rsidR="00AF2535" w:rsidRPr="00AF2535" w:rsidRDefault="00AF2535" w:rsidP="00AF253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обеспечение;</w:t>
      </w:r>
    </w:p>
    <w:p w:rsidR="00AF2535" w:rsidRPr="00AF2535" w:rsidRDefault="00AF2535" w:rsidP="00AF253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</w:rPr>
        <w:t>информационное сопровождение.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5" w:rsidRPr="00AF2535" w:rsidRDefault="00AF2535" w:rsidP="00AF253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b/>
          <w:sz w:val="24"/>
          <w:szCs w:val="24"/>
          <w:lang w:val="ru-RU"/>
        </w:rPr>
        <w:t>Перечень программ, реализующих  направления внеурочной деятельности</w:t>
      </w:r>
    </w:p>
    <w:p w:rsidR="00AF2535" w:rsidRPr="00AF2535" w:rsidRDefault="00AF2535" w:rsidP="00AF253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355" w:type="dxa"/>
        <w:tblLayout w:type="fixed"/>
        <w:tblLook w:val="0000"/>
      </w:tblPr>
      <w:tblGrid>
        <w:gridCol w:w="4568"/>
        <w:gridCol w:w="5255"/>
      </w:tblGrid>
      <w:tr w:rsidR="00AF2535" w:rsidRPr="00AF2535" w:rsidTr="001525BF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AF2535" w:rsidRPr="00AF2535" w:rsidTr="001525BF"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«Театр и мы»</w:t>
            </w:r>
          </w:p>
        </w:tc>
      </w:tr>
      <w:tr w:rsidR="00AF2535" w:rsidRPr="00AF2535" w:rsidTr="001525BF">
        <w:tc>
          <w:tcPr>
            <w:tcW w:w="4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«Культура родного языка»</w:t>
            </w:r>
          </w:p>
        </w:tc>
      </w:tr>
      <w:tr w:rsidR="00AF2535" w:rsidRPr="00AF2535" w:rsidTr="001525BF"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«Азбука дорожного движения»</w:t>
            </w:r>
          </w:p>
        </w:tc>
      </w:tr>
      <w:tr w:rsidR="00AF2535" w:rsidRPr="00AF2535" w:rsidTr="001525BF"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«Лёгкая атлетика.ОФП»</w:t>
            </w:r>
          </w:p>
        </w:tc>
      </w:tr>
      <w:tr w:rsidR="00AF2535" w:rsidRPr="00AF2535" w:rsidTr="001525BF"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«Музыкальная шкатулка»</w:t>
            </w:r>
          </w:p>
        </w:tc>
      </w:tr>
      <w:tr w:rsidR="00AF2535" w:rsidRPr="00AF2535" w:rsidTr="001525BF">
        <w:trPr>
          <w:trHeight w:val="976"/>
        </w:trPr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</w:tr>
      <w:tr w:rsidR="00AF2535" w:rsidRPr="00AF2535" w:rsidTr="001525BF"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«Мастерская Лего»</w:t>
            </w:r>
          </w:p>
        </w:tc>
      </w:tr>
      <w:tr w:rsidR="00AF2535" w:rsidRPr="00AF2535" w:rsidTr="001525BF">
        <w:tc>
          <w:tcPr>
            <w:tcW w:w="4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Проект  «Шахматная школа»</w:t>
            </w:r>
          </w:p>
        </w:tc>
      </w:tr>
      <w:tr w:rsidR="00AF2535" w:rsidRPr="00AF2535" w:rsidTr="001525BF"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«Маленький человек в большом мире»</w:t>
            </w:r>
          </w:p>
        </w:tc>
      </w:tr>
      <w:tr w:rsidR="00AF2535" w:rsidRPr="00AF2535" w:rsidTr="001525BF">
        <w:tc>
          <w:tcPr>
            <w:tcW w:w="4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«Танцующая школа»</w:t>
            </w:r>
          </w:p>
        </w:tc>
      </w:tr>
    </w:tbl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числа детей, охваченных организованным досугом; воспитание уважительного отношения к родному дому, к школе, селу; воспитание у детей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уровней социального опыта и сформированных ценностей.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образом, внеурочная деятельность школьников сориентирована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созданы условия для внеурочной деятельности обучающихся. В результате реализации системы работы по данному направлению предполагается получить следующие общие результаты: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оптимальных условий для развития и отдыха детей;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активное, массовое участие в реализуемых целевых программах и проектах различного уровня;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навыков коллективной и организаторской деятельности;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творческая самореализация, развитие индивидуальности каждого ребёнка в процессе самоопределения в системе внеурочной деятельности;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ключевых компетенций (коммуникативной, этической, социальной, гражданской) школьников;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школьниками опыта самостоятельного социального действия;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удовлетворенность обучающихся и родителей школьной жизнью;</w:t>
      </w:r>
    </w:p>
    <w:p w:rsidR="00AF2535" w:rsidRPr="00AF2535" w:rsidRDefault="00AF2535" w:rsidP="00AF2535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имиджа школы как общественно-активной системы, сохранение  и продолжение традиций школы.</w:t>
      </w:r>
    </w:p>
    <w:p w:rsidR="00AF2535" w:rsidRPr="00AF2535" w:rsidRDefault="00AF2535" w:rsidP="00AF2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программы лежат ценностные ориентиры, достижение которых определяется воспитательными результатами. Воспитательные результаты внеурочной деятельности оцениваются по трём уровням.</w:t>
      </w:r>
    </w:p>
    <w:p w:rsidR="00AF2535" w:rsidRPr="00AF2535" w:rsidRDefault="00AF2535" w:rsidP="00AF2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35" w:rsidRPr="00AF2535" w:rsidRDefault="00AF2535" w:rsidP="00AF2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35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 соответствии с образовательными </w:t>
      </w:r>
      <w:r w:rsidRPr="00AF2535">
        <w:rPr>
          <w:rFonts w:ascii="Times New Roman" w:hAnsi="Times New Roman" w:cs="Times New Roman"/>
          <w:b/>
          <w:sz w:val="24"/>
          <w:szCs w:val="24"/>
        </w:rPr>
        <w:t>результатами трех уровней</w:t>
      </w:r>
      <w:r w:rsidRPr="00AF25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5" w:type="dxa"/>
        <w:tblLayout w:type="fixed"/>
        <w:tblLook w:val="0000"/>
      </w:tblPr>
      <w:tblGrid>
        <w:gridCol w:w="4938"/>
        <w:gridCol w:w="2835"/>
        <w:gridCol w:w="142"/>
        <w:gridCol w:w="2419"/>
      </w:tblGrid>
      <w:tr w:rsidR="00AF2535" w:rsidRPr="00AF2535" w:rsidTr="001525B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достижения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F2535" w:rsidRPr="00AF2535" w:rsidRDefault="00AF2535" w:rsidP="00152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ВД</w:t>
            </w:r>
          </w:p>
        </w:tc>
      </w:tr>
      <w:tr w:rsidR="00AF2535" w:rsidRPr="00AF2535" w:rsidTr="001525BF">
        <w:tc>
          <w:tcPr>
            <w:tcW w:w="10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уровень результатов</w:t>
            </w:r>
          </w:p>
        </w:tc>
      </w:tr>
      <w:tr w:rsidR="00AF2535" w:rsidRPr="00AF2535" w:rsidTr="001525BF">
        <w:trPr>
          <w:trHeight w:val="425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школьником социальных знаний, понимания социальной реальности и повседневной жизни: </w:t>
            </w: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 xml:space="preserve">- спортивные  кружки </w:t>
            </w:r>
          </w:p>
          <w:p w:rsidR="00AF2535" w:rsidRPr="00AF2535" w:rsidRDefault="00AF2535" w:rsidP="001525BF">
            <w:pPr>
              <w:spacing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 xml:space="preserve">- беседы  </w:t>
            </w:r>
          </w:p>
          <w:p w:rsidR="00AF2535" w:rsidRPr="00AF2535" w:rsidRDefault="00AF2535" w:rsidP="001525BF">
            <w:pPr>
              <w:spacing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>- классные творческие дела</w:t>
            </w:r>
          </w:p>
          <w:p w:rsidR="00AF2535" w:rsidRPr="00AF2535" w:rsidRDefault="00AF2535" w:rsidP="001525BF">
            <w:pPr>
              <w:pStyle w:val="style13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2535">
              <w:rPr>
                <w:rStyle w:val="style121"/>
                <w:rFonts w:eastAsia="Calibri"/>
                <w:i/>
              </w:rPr>
              <w:t>- учебные проекты</w:t>
            </w:r>
          </w:p>
        </w:tc>
      </w:tr>
      <w:tr w:rsidR="00AF2535" w:rsidRPr="00AF2535" w:rsidTr="001525BF">
        <w:tc>
          <w:tcPr>
            <w:tcW w:w="10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 результатов</w:t>
            </w:r>
          </w:p>
        </w:tc>
      </w:tr>
      <w:tr w:rsidR="00AF2535" w:rsidRPr="00AF2535" w:rsidTr="001525BF">
        <w:trPr>
          <w:trHeight w:val="2265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отношений школьника к базовым ценностям общества, ценностного отношения к социальной реальности в целом: </w:t>
            </w:r>
            <w:r w:rsidRPr="00AF2535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      </w:r>
            <w:r w:rsidRPr="00AF25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данного уровня результатов особое значение имеет равноправное взаимодействие школьника с другими школьниками на уровне класса, школы.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after="0"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 xml:space="preserve">- школьные спортивные соревнования,  </w:t>
            </w:r>
          </w:p>
          <w:p w:rsidR="00AF2535" w:rsidRPr="00AF2535" w:rsidRDefault="00AF2535" w:rsidP="001525BF">
            <w:pPr>
              <w:spacing w:after="0"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 xml:space="preserve">- оздоровительные акции, </w:t>
            </w:r>
          </w:p>
          <w:p w:rsidR="00AF2535" w:rsidRPr="00AF2535" w:rsidRDefault="00AF2535" w:rsidP="001525BF">
            <w:pPr>
              <w:spacing w:after="0"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 xml:space="preserve">- общешкольные мероприятия,  </w:t>
            </w:r>
          </w:p>
          <w:p w:rsidR="00AF2535" w:rsidRPr="00AF2535" w:rsidRDefault="00AF2535" w:rsidP="001525BF">
            <w:pPr>
              <w:spacing w:after="0" w:line="240" w:lineRule="auto"/>
              <w:rPr>
                <w:rStyle w:val="style121"/>
                <w:i/>
                <w:sz w:val="24"/>
                <w:szCs w:val="24"/>
              </w:rPr>
            </w:pPr>
          </w:p>
          <w:p w:rsidR="00AF2535" w:rsidRPr="00AF2535" w:rsidRDefault="00AF2535" w:rsidP="001525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 xml:space="preserve">- диспуты </w:t>
            </w:r>
          </w:p>
        </w:tc>
      </w:tr>
      <w:tr w:rsidR="00AF2535" w:rsidRPr="00AF2535" w:rsidTr="001525BF">
        <w:trPr>
          <w:trHeight w:val="117"/>
        </w:trPr>
        <w:tc>
          <w:tcPr>
            <w:tcW w:w="10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уровень результатов</w:t>
            </w:r>
          </w:p>
        </w:tc>
      </w:tr>
      <w:tr w:rsidR="00AF2535" w:rsidRPr="00AF2535" w:rsidTr="001525BF">
        <w:trPr>
          <w:trHeight w:val="1751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Приобретение школьником опыта самостоятельного социального действия:</w:t>
            </w: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</w:t>
            </w:r>
            <w:r w:rsidRPr="00AF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детьми.</w:t>
            </w:r>
            <w:r w:rsidRPr="00AF25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Достигается во взаимодействии школьника с социальными субъектами, в открытой общественной среде</w:t>
            </w:r>
          </w:p>
          <w:p w:rsidR="00AF2535" w:rsidRPr="00AF2535" w:rsidRDefault="00AF2535" w:rsidP="001525B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35" w:rsidRPr="00AF2535" w:rsidRDefault="00AF2535" w:rsidP="001525BF">
            <w:pPr>
              <w:snapToGrid w:val="0"/>
              <w:spacing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lastRenderedPageBreak/>
              <w:t xml:space="preserve">спортивные оздоровительные акции, </w:t>
            </w:r>
          </w:p>
          <w:p w:rsidR="00AF2535" w:rsidRPr="00AF2535" w:rsidRDefault="00AF2535" w:rsidP="001525BF">
            <w:pPr>
              <w:snapToGrid w:val="0"/>
              <w:spacing w:line="240" w:lineRule="auto"/>
              <w:rPr>
                <w:rStyle w:val="style121"/>
                <w:i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 xml:space="preserve"> социальные  проекты,  </w:t>
            </w:r>
          </w:p>
          <w:p w:rsidR="00AF2535" w:rsidRPr="00AF2535" w:rsidRDefault="00AF2535" w:rsidP="00152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Style w:val="style121"/>
                <w:i/>
                <w:sz w:val="24"/>
                <w:szCs w:val="24"/>
              </w:rPr>
              <w:t>школьный музей</w:t>
            </w:r>
          </w:p>
        </w:tc>
      </w:tr>
    </w:tbl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Мониторинг эффективности внеурочной деятельности и дополнительного образования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Эффективность внеурочной деятельности зависит от качества программы по её модернизации и развитию и уровня управления этой программой.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Управление реализацией программой осуществляется через планирование, контроль и корректировку действий. Управление идёт по следующим направлениям: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организация работы с педагогическими кадрами;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организация работы с ученическим коллективом;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организация работы с родителями, общественными организациями, социальными партнёрами;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мониторинг эффективности инновационных процессов.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F2535">
        <w:rPr>
          <w:rFonts w:ascii="Times New Roman" w:hAnsi="Times New Roman" w:cs="Times New Roman"/>
          <w:b/>
          <w:color w:val="000000"/>
          <w:sz w:val="24"/>
          <w:szCs w:val="24"/>
        </w:rPr>
        <w:t>План внеурочной деятельности ( 1-4 классы)</w:t>
      </w:r>
    </w:p>
    <w:p w:rsidR="00AF2535" w:rsidRPr="00AF2535" w:rsidRDefault="00AF2535" w:rsidP="00AF253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2022"/>
        <w:gridCol w:w="2325"/>
        <w:gridCol w:w="615"/>
        <w:gridCol w:w="765"/>
        <w:gridCol w:w="930"/>
        <w:gridCol w:w="770"/>
      </w:tblGrid>
      <w:tr w:rsidR="00AF2535" w:rsidRPr="00AF2535" w:rsidTr="001525BF">
        <w:trPr>
          <w:trHeight w:val="735"/>
        </w:trPr>
        <w:tc>
          <w:tcPr>
            <w:tcW w:w="2993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развития личности </w:t>
            </w:r>
          </w:p>
        </w:tc>
        <w:tc>
          <w:tcPr>
            <w:tcW w:w="2022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325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база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Недельная часовая нагрузка на классы</w:t>
            </w:r>
          </w:p>
        </w:tc>
      </w:tr>
      <w:tr w:rsidR="00AF2535" w:rsidRPr="00AF2535" w:rsidTr="001525BF">
        <w:trPr>
          <w:trHeight w:val="870"/>
        </w:trPr>
        <w:tc>
          <w:tcPr>
            <w:tcW w:w="2993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</w:t>
            </w: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2кл</w:t>
            </w: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3кл</w:t>
            </w: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AF2535" w:rsidRPr="00AF2535" w:rsidRDefault="00AF2535" w:rsidP="0015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4кл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«Театр и мы»</w:t>
            </w:r>
          </w:p>
        </w:tc>
        <w:tc>
          <w:tcPr>
            <w:tcW w:w="2325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СОШ села Алеево</w:t>
            </w:r>
          </w:p>
        </w:tc>
        <w:tc>
          <w:tcPr>
            <w:tcW w:w="3080" w:type="dxa"/>
            <w:gridSpan w:val="4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 </w:t>
            </w: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«Азбука дорожного движения»</w:t>
            </w: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4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«Музыкальная шкатулка»</w:t>
            </w: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4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022" w:type="dxa"/>
          </w:tcPr>
          <w:p w:rsidR="00AF2535" w:rsidRPr="00AF2535" w:rsidRDefault="002B5B4C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«Мастерская Лего»</w:t>
            </w: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4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22" w:type="dxa"/>
          </w:tcPr>
          <w:p w:rsidR="00AF2535" w:rsidRPr="002B5B4C" w:rsidRDefault="002B5B4C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«Маленький человек в большом мире»</w:t>
            </w:r>
          </w:p>
        </w:tc>
        <w:tc>
          <w:tcPr>
            <w:tcW w:w="2325" w:type="dxa"/>
            <w:vMerge/>
          </w:tcPr>
          <w:p w:rsidR="00AF2535" w:rsidRPr="002B5B4C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gridSpan w:val="4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4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</w:tbl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7928" w:rsidRDefault="00FA7928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7928" w:rsidRDefault="00FA7928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535" w:rsidRP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внеурочной деятельности ( 5-6 классы)</w:t>
      </w:r>
    </w:p>
    <w:p w:rsidR="00AF2535" w:rsidRPr="00AF2535" w:rsidRDefault="00AF2535" w:rsidP="00AF253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2022"/>
        <w:gridCol w:w="2325"/>
        <w:gridCol w:w="1545"/>
        <w:gridCol w:w="1535"/>
      </w:tblGrid>
      <w:tr w:rsidR="00AF2535" w:rsidRPr="00AF2535" w:rsidTr="001525BF">
        <w:trPr>
          <w:trHeight w:val="1005"/>
        </w:trPr>
        <w:tc>
          <w:tcPr>
            <w:tcW w:w="2993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развития личности </w:t>
            </w:r>
          </w:p>
        </w:tc>
        <w:tc>
          <w:tcPr>
            <w:tcW w:w="2022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325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база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Недельная часовая нагрузка на классы</w:t>
            </w: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35" w:rsidRPr="00AF2535" w:rsidTr="001525BF">
        <w:trPr>
          <w:trHeight w:val="600"/>
        </w:trPr>
        <w:tc>
          <w:tcPr>
            <w:tcW w:w="2993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</w:tcPr>
          <w:p w:rsidR="00AF2535" w:rsidRPr="00AF2535" w:rsidRDefault="00AF2535" w:rsidP="001525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«Культура родного языка»</w:t>
            </w:r>
          </w:p>
        </w:tc>
        <w:tc>
          <w:tcPr>
            <w:tcW w:w="2325" w:type="dxa"/>
            <w:vMerge w:val="restart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СОШ села Алеево</w:t>
            </w:r>
          </w:p>
        </w:tc>
        <w:tc>
          <w:tcPr>
            <w:tcW w:w="3080" w:type="dxa"/>
            <w:gridSpan w:val="2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«Лёгкая атлетика.ОФП»</w:t>
            </w: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022" w:type="dxa"/>
          </w:tcPr>
          <w:p w:rsidR="00AF2535" w:rsidRPr="002B5B4C" w:rsidRDefault="002B5B4C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«Шахматная школа»</w:t>
            </w: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22" w:type="dxa"/>
          </w:tcPr>
          <w:p w:rsidR="00AF2535" w:rsidRPr="00AF2535" w:rsidRDefault="002B5B4C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«Танцующая школа»</w:t>
            </w:r>
          </w:p>
        </w:tc>
        <w:tc>
          <w:tcPr>
            <w:tcW w:w="2325" w:type="dxa"/>
            <w:vMerge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gridSpan w:val="2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AF2535" w:rsidRPr="00AF2535" w:rsidTr="001525BF">
        <w:tc>
          <w:tcPr>
            <w:tcW w:w="2993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022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AF2535" w:rsidRPr="00AF2535" w:rsidRDefault="00AF2535" w:rsidP="001525B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AF2535" w:rsidRPr="00AF2535" w:rsidRDefault="00AF2535" w:rsidP="001525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</w:tbl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5" w:rsidRPr="00AF2535" w:rsidRDefault="00AF2535" w:rsidP="00AF2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535" w:rsidRPr="00AF2535" w:rsidRDefault="00AF2535" w:rsidP="00AF2535">
      <w:pPr>
        <w:rPr>
          <w:rFonts w:ascii="Times New Roman" w:hAnsi="Times New Roman" w:cs="Times New Roman"/>
          <w:sz w:val="24"/>
          <w:szCs w:val="24"/>
        </w:rPr>
      </w:pPr>
    </w:p>
    <w:p w:rsidR="00995873" w:rsidRPr="00AF2535" w:rsidRDefault="00995873">
      <w:pPr>
        <w:rPr>
          <w:rFonts w:ascii="Times New Roman" w:hAnsi="Times New Roman" w:cs="Times New Roman"/>
          <w:sz w:val="24"/>
          <w:szCs w:val="24"/>
        </w:rPr>
      </w:pPr>
    </w:p>
    <w:sectPr w:rsidR="00995873" w:rsidRPr="00AF2535" w:rsidSect="00203A99">
      <w:footerReference w:type="default" r:id="rId7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07" w:rsidRDefault="00533E07" w:rsidP="007870BC">
      <w:pPr>
        <w:spacing w:after="0" w:line="240" w:lineRule="auto"/>
      </w:pPr>
      <w:r>
        <w:separator/>
      </w:r>
    </w:p>
  </w:endnote>
  <w:endnote w:type="continuationSeparator" w:id="1">
    <w:p w:rsidR="00533E07" w:rsidRDefault="00533E07" w:rsidP="0078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15" w:rsidRDefault="007870BC">
    <w:pPr>
      <w:pStyle w:val="a4"/>
      <w:jc w:val="right"/>
    </w:pPr>
    <w:r>
      <w:fldChar w:fldCharType="begin"/>
    </w:r>
    <w:r w:rsidR="00995873">
      <w:instrText xml:space="preserve"> PAGE </w:instrText>
    </w:r>
    <w:r>
      <w:fldChar w:fldCharType="separate"/>
    </w:r>
    <w:r w:rsidR="00FA7928">
      <w:rPr>
        <w:noProof/>
      </w:rPr>
      <w:t>3</w:t>
    </w:r>
    <w:r>
      <w:fldChar w:fldCharType="end"/>
    </w:r>
  </w:p>
  <w:p w:rsidR="007D5215" w:rsidRDefault="00533E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07" w:rsidRDefault="00533E07" w:rsidP="007870BC">
      <w:pPr>
        <w:spacing w:after="0" w:line="240" w:lineRule="auto"/>
      </w:pPr>
      <w:r>
        <w:separator/>
      </w:r>
    </w:p>
  </w:footnote>
  <w:footnote w:type="continuationSeparator" w:id="1">
    <w:p w:rsidR="00533E07" w:rsidRDefault="00533E07" w:rsidP="0078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35"/>
    <w:rsid w:val="002B5B4C"/>
    <w:rsid w:val="00533E07"/>
    <w:rsid w:val="007870BC"/>
    <w:rsid w:val="00995873"/>
    <w:rsid w:val="00AF2535"/>
    <w:rsid w:val="00F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2535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submenu-table">
    <w:name w:val="submenu-table"/>
    <w:basedOn w:val="a0"/>
    <w:rsid w:val="00AF2535"/>
  </w:style>
  <w:style w:type="character" w:customStyle="1" w:styleId="style121">
    <w:name w:val="style121"/>
    <w:basedOn w:val="a0"/>
    <w:rsid w:val="00AF2535"/>
    <w:rPr>
      <w:rFonts w:ascii="Times New Roman" w:hAnsi="Times New Roman" w:cs="Times New Roman"/>
    </w:rPr>
  </w:style>
  <w:style w:type="paragraph" w:styleId="a4">
    <w:name w:val="footer"/>
    <w:basedOn w:val="a"/>
    <w:link w:val="a5"/>
    <w:rsid w:val="00AF25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Нижний колонтитул Знак"/>
    <w:basedOn w:val="a0"/>
    <w:link w:val="a4"/>
    <w:rsid w:val="00AF2535"/>
    <w:rPr>
      <w:rFonts w:ascii="Calibri" w:eastAsia="Calibri" w:hAnsi="Calibri" w:cs="Times New Roman"/>
      <w:lang w:eastAsia="ar-SA"/>
    </w:rPr>
  </w:style>
  <w:style w:type="paragraph" w:customStyle="1" w:styleId="style13">
    <w:name w:val="style13"/>
    <w:basedOn w:val="a"/>
    <w:rsid w:val="00AF2535"/>
    <w:pPr>
      <w:suppressAutoHyphens/>
      <w:spacing w:after="0" w:line="173" w:lineRule="atLeast"/>
      <w:ind w:firstLine="5"/>
    </w:pPr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2016-10-24T04:42:00Z</dcterms:created>
  <dcterms:modified xsi:type="dcterms:W3CDTF">2016-10-24T06:40:00Z</dcterms:modified>
</cp:coreProperties>
</file>